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b w:val="1"/>
          <w:color w:val="000000"/>
          <w:sz w:val="23"/>
          <w:szCs w:val="23"/>
        </w:rPr>
      </w:pP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CV </w:t>
      </w:r>
    </w:p>
    <w:p w:rsidR="00000000" w:rsidDel="00000000" w:rsidP="00000000" w:rsidRDefault="00000000" w:rsidRPr="00000000" w14:paraId="0000000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7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Personal Details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15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Henry Glover</w:t>
      </w:r>
    </w:p>
    <w:p w:rsidR="00000000" w:rsidDel="00000000" w:rsidP="00000000" w:rsidRDefault="00000000" w:rsidRPr="00000000" w14:paraId="0000000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" w:firstLine="0"/>
        <w:rPr>
          <w:color w:val="1155cc"/>
          <w:sz w:val="23"/>
          <w:szCs w:val="23"/>
          <w:u w:val="single"/>
        </w:rPr>
      </w:pPr>
      <w:r w:rsidDel="00000000" w:rsidR="00000000" w:rsidRPr="00000000">
        <w:rPr>
          <w:color w:val="1155cc"/>
          <w:sz w:val="23"/>
          <w:szCs w:val="23"/>
          <w:u w:val="single"/>
          <w:rtl w:val="0"/>
        </w:rPr>
        <w:t xml:space="preserve">https://www.henryglover.co.uk/</w:t>
      </w:r>
    </w:p>
    <w:p w:rsidR="00000000" w:rsidDel="00000000" w:rsidP="00000000" w:rsidRDefault="00000000" w:rsidRPr="00000000" w14:paraId="0000000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United Kingdom</w:t>
      </w:r>
    </w:p>
    <w:p w:rsidR="00000000" w:rsidDel="00000000" w:rsidP="00000000" w:rsidRDefault="00000000" w:rsidRPr="00000000" w14:paraId="0000000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1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London-based </w:t>
      </w:r>
    </w:p>
    <w:p w:rsidR="00000000" w:rsidDel="00000000" w:rsidP="00000000" w:rsidRDefault="00000000" w:rsidRPr="00000000" w14:paraId="0000000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51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Education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2020</w:t>
        <w:tab/>
        <w:tab/>
        <w:t xml:space="preserve">Wimbledon College of Art (UAL)</w:t>
      </w:r>
    </w:p>
    <w:p w:rsidR="00000000" w:rsidDel="00000000" w:rsidP="00000000" w:rsidRDefault="00000000" w:rsidRPr="00000000" w14:paraId="0000000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68" w:line="240" w:lineRule="auto"/>
        <w:ind w:left="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2017</w:t>
        <w:tab/>
        <w:tab/>
        <w:t xml:space="preserve">BA (Hons) Fine Art: Painting, 2017-2020</w:t>
      </w:r>
    </w:p>
    <w:p w:rsidR="00000000" w:rsidDel="00000000" w:rsidP="00000000" w:rsidRDefault="00000000" w:rsidRPr="00000000" w14:paraId="0000000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Solo Exhibitions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2021</w:t>
        <w:tab/>
        <w:t xml:space="preserve">Liliya Gallery, London</w:t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Group Exhibitions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2020</w:t>
        <w:tab/>
        <w:t xml:space="preserve">Nemesis, Asylum Chapel, London</w:t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Penultimatum, Copeland Gallery, London</w:t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2019</w:t>
        <w:tab/>
        <w:t xml:space="preserve">Made in Arts London 2019, Collection Launch, TM Lighting Gallery</w:t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Saved Thoughts, Jeannie Avent Gallery, London</w:t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720" w:right="1546" w:firstLine="72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Cream: Whipped, The Coningsby Gallery, London</w:t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720" w:right="1546" w:firstLine="72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Seven Counties Open, OVADA, Oxford</w:t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720" w:right="1546" w:firstLine="72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Sand Pit, Holborn, London</w:t>
      </w:r>
    </w:p>
    <w:p w:rsidR="00000000" w:rsidDel="00000000" w:rsidP="00000000" w:rsidRDefault="00000000" w:rsidRPr="00000000" w14:paraId="0000001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Art on the Hill, Brill</w:t>
      </w:r>
    </w:p>
    <w:p w:rsidR="00000000" w:rsidDel="00000000" w:rsidP="00000000" w:rsidRDefault="00000000" w:rsidRPr="00000000" w14:paraId="00000015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2018</w:t>
        <w:tab/>
        <w:t xml:space="preserve">The Root Vegetable Petting Zoo, The Poetry Cafe, London</w:t>
      </w:r>
    </w:p>
    <w:p w:rsidR="00000000" w:rsidDel="00000000" w:rsidP="00000000" w:rsidRDefault="00000000" w:rsidRPr="00000000" w14:paraId="00000016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Traces (Curator), Central St Martins, London</w:t>
      </w:r>
    </w:p>
    <w:p w:rsidR="00000000" w:rsidDel="00000000" w:rsidP="00000000" w:rsidRDefault="00000000" w:rsidRPr="00000000" w14:paraId="00000017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Vivid State 011, The Crofters Rights, Bristol</w:t>
      </w:r>
    </w:p>
    <w:p w:rsidR="00000000" w:rsidDel="00000000" w:rsidP="00000000" w:rsidRDefault="00000000" w:rsidRPr="00000000" w14:paraId="00000018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720" w:right="1546" w:firstLine="72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Stock Up on Air (Curator), Nunnery Gallery, London</w:t>
      </w:r>
    </w:p>
    <w:p w:rsidR="00000000" w:rsidDel="00000000" w:rsidP="00000000" w:rsidRDefault="00000000" w:rsidRPr="00000000" w14:paraId="00000019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Cross College/ Course/ Year Show, Chelsea College of Arts, London</w:t>
      </w:r>
    </w:p>
    <w:p w:rsidR="00000000" w:rsidDel="00000000" w:rsidP="00000000" w:rsidRDefault="00000000" w:rsidRPr="00000000" w14:paraId="0000001A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​Camberwell Short Film Festival, Camberwell College of Arts, London</w:t>
      </w:r>
    </w:p>
    <w:p w:rsidR="00000000" w:rsidDel="00000000" w:rsidP="00000000" w:rsidRDefault="00000000" w:rsidRPr="00000000" w14:paraId="0000001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​The Mystery Toothbrush Jamboree, Wimbledon College of Arts, London</w:t>
      </w:r>
    </w:p>
    <w:p w:rsidR="00000000" w:rsidDel="00000000" w:rsidP="00000000" w:rsidRDefault="00000000" w:rsidRPr="00000000" w14:paraId="0000001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  <w:tab/>
        <w:tab/>
        <w:t xml:space="preserve">Noise, The Crypt Gallery, London</w:t>
      </w:r>
    </w:p>
    <w:p w:rsidR="00000000" w:rsidDel="00000000" w:rsidP="00000000" w:rsidRDefault="00000000" w:rsidRPr="00000000" w14:paraId="0000001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2017</w:t>
        <w:tab/>
        <w:tab/>
        <w:t xml:space="preserve">Intermix Jungle, The Mill, Oxford</w:t>
      </w:r>
    </w:p>
    <w:p w:rsidR="00000000" w:rsidDel="00000000" w:rsidP="00000000" w:rsidRDefault="00000000" w:rsidRPr="00000000" w14:paraId="0000001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Videovada, OVADA, Oxford</w:t>
      </w:r>
    </w:p>
    <w:p w:rsidR="00000000" w:rsidDel="00000000" w:rsidP="00000000" w:rsidRDefault="00000000" w:rsidRPr="00000000" w14:paraId="0000001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720" w:right="1546" w:firstLine="72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289, Oxford Brooke's University, June 9th-15th 2017</w:t>
      </w:r>
    </w:p>
    <w:p w:rsidR="00000000" w:rsidDel="00000000" w:rsidP="00000000" w:rsidRDefault="00000000" w:rsidRPr="00000000" w14:paraId="0000002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ab/>
        <w:t xml:space="preserve">Art on the Hill, Brill, March 17th-19th 2017</w:t>
      </w:r>
    </w:p>
    <w:p w:rsidR="00000000" w:rsidDel="00000000" w:rsidP="00000000" w:rsidRDefault="00000000" w:rsidRPr="00000000" w14:paraId="0000002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right="1546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 </w:t>
        <w:tab/>
        <w:tab/>
        <w:t xml:space="preserve">Artefact, OVADA, Oxford, February 10th-14th 2017</w:t>
      </w:r>
    </w:p>
    <w:p w:rsidR="00000000" w:rsidDel="00000000" w:rsidP="00000000" w:rsidRDefault="00000000" w:rsidRPr="00000000" w14:paraId="0000002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32" w:line="240" w:lineRule="auto"/>
        <w:ind w:left="18" w:firstLine="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u w:val="single"/>
          <w:rtl w:val="0"/>
        </w:rPr>
        <w:t xml:space="preserve">Publications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2018 </w:t>
        <w:tab/>
        <w:t xml:space="preserve">​Traces Interview - Wimbledon College of Arts Blog</w:t>
      </w:r>
    </w:p>
    <w:p w:rsidR="00000000" w:rsidDel="00000000" w:rsidP="00000000" w:rsidRDefault="00000000" w:rsidRPr="00000000" w14:paraId="00000024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3" w:line="240" w:lineRule="auto"/>
        <w:ind w:left="1440" w:right="1546" w:hanging="1440"/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​</w:t>
        <w:tab/>
        <w:t xml:space="preserve">Stock Up On Air Interview - Wimbledon College of Arts Blog</w:t>
      </w:r>
    </w:p>
    <w:sectPr>
      <w:pgSz w:h="16820" w:w="11900" w:orient="portrait"/>
      <w:pgMar w:bottom="1535" w:top="1435" w:left="1449" w:right="149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A2BE5"/>
    <w:pPr>
      <w:spacing w:line="276" w:lineRule="auto"/>
    </w:pPr>
    <w:rPr>
      <w:rFonts w:ascii="Arial" w:cs="Arial" w:eastAsia="Arial" w:hAnsi="Arial"/>
      <w:sz w:val="22"/>
      <w:szCs w:val="22"/>
    </w:rPr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A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A2BE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/01RPugdI6IppWz7m7Wxt9WQcg==">AMUW2mVNhCFp2sIdZhzt9mIkPAMsAXccInvkJMpau3JGi5usku7X3LKtKyiAhoMWXyCt41JnFAVdbHEMbWdCTkt7LzEPTnAN2VrJEUKNFutHN1jojdrstZA=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2021-03-19T08:13:00Z</dcterms:created>
  <dc:creator>Microsoft Office User</dc:creator>
</cp:coreProperties>
</file>